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bookmarkStart w:id="0" w:name="_GoBack"/>
      <w:bookmarkEnd w:id="0"/>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F9044B" w:rsidRDefault="00F9044B"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Jack </w:t>
      </w:r>
      <w:r w:rsidR="001A6069">
        <w:rPr>
          <w:rFonts w:ascii="Times New Roman" w:eastAsia="Times New Roman" w:hAnsi="Times New Roman" w:cs="Times New Roman"/>
          <w:color w:val="1D1D1D"/>
          <w:sz w:val="24"/>
          <w:szCs w:val="24"/>
        </w:rPr>
        <w:t>Daniels Whiskey Life Cycle</w:t>
      </w: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Name of Student</w:t>
      </w:r>
    </w:p>
    <w:p w:rsidR="00F9044B" w:rsidRDefault="001A6069"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Name of Professor</w:t>
      </w: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Course</w:t>
      </w: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Date</w:t>
      </w: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D04E88" w:rsidRPr="00D04E88" w:rsidRDefault="00D04E88" w:rsidP="00CE3CF3">
      <w:pPr>
        <w:spacing w:after="0" w:line="480" w:lineRule="auto"/>
        <w:ind w:firstLine="720"/>
        <w:rPr>
          <w:rFonts w:ascii="Times New Roman" w:eastAsia="Times New Roman" w:hAnsi="Times New Roman" w:cs="Times New Roman"/>
          <w:sz w:val="24"/>
          <w:szCs w:val="24"/>
        </w:rPr>
      </w:pPr>
      <w:r w:rsidRPr="00D04E88">
        <w:rPr>
          <w:rFonts w:ascii="Times New Roman" w:eastAsia="Times New Roman" w:hAnsi="Times New Roman" w:cs="Times New Roman"/>
          <w:color w:val="1D1D1D"/>
          <w:sz w:val="24"/>
          <w:szCs w:val="24"/>
        </w:rPr>
        <w:lastRenderedPageBreak/>
        <w:t>The product life cycle is the course that product sales and profits take over in a lifetime</w:t>
      </w:r>
      <w:r w:rsidR="00DF1E0D" w:rsidRPr="00CE3CF3">
        <w:rPr>
          <w:rFonts w:ascii="Times New Roman" w:eastAsia="Times New Roman" w:hAnsi="Times New Roman" w:cs="Times New Roman"/>
          <w:color w:val="1D1D1D"/>
          <w:sz w:val="24"/>
          <w:szCs w:val="24"/>
        </w:rPr>
        <w:t xml:space="preserve"> (</w:t>
      </w:r>
      <w:r w:rsidR="00DF1E0D" w:rsidRPr="00CE3CF3">
        <w:rPr>
          <w:rFonts w:ascii="Times New Roman" w:hAnsi="Times New Roman" w:cs="Times New Roman"/>
          <w:color w:val="222222"/>
          <w:sz w:val="24"/>
          <w:szCs w:val="24"/>
          <w:shd w:val="clear" w:color="auto" w:fill="FFFFFF"/>
        </w:rPr>
        <w:t>Kotler &amp; Keller, 2009</w:t>
      </w:r>
      <w:r w:rsidR="00DF1E0D" w:rsidRPr="00CE3CF3">
        <w:rPr>
          <w:rFonts w:ascii="Times New Roman" w:eastAsia="Times New Roman" w:hAnsi="Times New Roman" w:cs="Times New Roman"/>
          <w:color w:val="1D1D1D"/>
          <w:sz w:val="24"/>
          <w:szCs w:val="24"/>
        </w:rPr>
        <w:t>)</w:t>
      </w:r>
      <w:r w:rsidRPr="00D04E88">
        <w:rPr>
          <w:rFonts w:ascii="Times New Roman" w:eastAsia="Times New Roman" w:hAnsi="Times New Roman" w:cs="Times New Roman"/>
          <w:color w:val="1D1D1D"/>
          <w:sz w:val="24"/>
          <w:szCs w:val="24"/>
        </w:rPr>
        <w:t>. The brand that I will be discussing is Jack Daniels whiskey brand from Jack Daniel’s distillery, Lem Motlow Prop, Inc.  </w:t>
      </w:r>
    </w:p>
    <w:p w:rsidR="00CE3CF3" w:rsidRDefault="00CE3CF3" w:rsidP="00CE3CF3">
      <w:pPr>
        <w:spacing w:after="0" w:line="480" w:lineRule="auto"/>
        <w:ind w:firstLine="720"/>
        <w:rPr>
          <w:rFonts w:ascii="Times New Roman" w:eastAsia="Times New Roman" w:hAnsi="Times New Roman" w:cs="Times New Roman"/>
          <w:color w:val="1D1D1D"/>
          <w:sz w:val="24"/>
          <w:szCs w:val="24"/>
        </w:rPr>
      </w:pPr>
    </w:p>
    <w:p w:rsidR="00D04E88" w:rsidRDefault="00646F83" w:rsidP="00CE3CF3">
      <w:pPr>
        <w:spacing w:after="0" w:line="480" w:lineRule="auto"/>
        <w:ind w:firstLine="720"/>
        <w:rPr>
          <w:rFonts w:ascii="Times New Roman" w:eastAsia="Times New Roman" w:hAnsi="Times New Roman" w:cs="Times New Roman"/>
          <w:color w:val="1D1D1D"/>
          <w:sz w:val="24"/>
          <w:szCs w:val="24"/>
        </w:rPr>
      </w:pPr>
      <w:r w:rsidRPr="00D04E88">
        <w:rPr>
          <w:rFonts w:ascii="Times New Roman" w:eastAsia="Times New Roman" w:hAnsi="Times New Roman" w:cs="Times New Roman"/>
          <w:color w:val="1D1D1D"/>
          <w:sz w:val="24"/>
          <w:szCs w:val="24"/>
        </w:rPr>
        <w:t>T</w:t>
      </w:r>
      <w:r w:rsidR="00D04E88" w:rsidRPr="00D04E88">
        <w:rPr>
          <w:rFonts w:ascii="Times New Roman" w:eastAsia="Times New Roman" w:hAnsi="Times New Roman" w:cs="Times New Roman"/>
          <w:color w:val="1D1D1D"/>
          <w:sz w:val="24"/>
          <w:szCs w:val="24"/>
        </w:rPr>
        <w:t>he idea of Jack Daniels brand of whiskey was started in</w:t>
      </w:r>
      <w:r w:rsidR="002407B0" w:rsidRPr="00CE3CF3">
        <w:rPr>
          <w:rFonts w:ascii="Times New Roman" w:eastAsia="Times New Roman" w:hAnsi="Times New Roman" w:cs="Times New Roman"/>
          <w:color w:val="1D1D1D"/>
          <w:sz w:val="24"/>
          <w:szCs w:val="24"/>
        </w:rPr>
        <w:t xml:space="preserve"> the year</w:t>
      </w:r>
      <w:r w:rsidR="00D04E88" w:rsidRPr="00D04E88">
        <w:rPr>
          <w:rFonts w:ascii="Times New Roman" w:eastAsia="Times New Roman" w:hAnsi="Times New Roman" w:cs="Times New Roman"/>
          <w:color w:val="1D1D1D"/>
          <w:sz w:val="24"/>
          <w:szCs w:val="24"/>
        </w:rPr>
        <w:t xml:space="preserve"> </w:t>
      </w:r>
      <w:r w:rsidR="002407B0" w:rsidRPr="00CE3CF3">
        <w:rPr>
          <w:rFonts w:ascii="Times New Roman" w:eastAsia="Times New Roman" w:hAnsi="Times New Roman" w:cs="Times New Roman"/>
          <w:color w:val="1D1D1D"/>
          <w:sz w:val="24"/>
          <w:szCs w:val="24"/>
        </w:rPr>
        <w:t>1866</w:t>
      </w:r>
      <w:r w:rsidR="00D04E88" w:rsidRPr="00D04E88">
        <w:rPr>
          <w:rFonts w:ascii="Times New Roman" w:eastAsia="Times New Roman" w:hAnsi="Times New Roman" w:cs="Times New Roman"/>
          <w:color w:val="1D1D1D"/>
          <w:sz w:val="24"/>
          <w:szCs w:val="24"/>
        </w:rPr>
        <w:t xml:space="preserve"> by </w:t>
      </w:r>
      <w:r w:rsidR="00BC1799" w:rsidRPr="00D04E88">
        <w:rPr>
          <w:rFonts w:ascii="Times New Roman" w:eastAsia="Times New Roman" w:hAnsi="Times New Roman" w:cs="Times New Roman"/>
          <w:color w:val="1D1D1D"/>
          <w:sz w:val="24"/>
          <w:szCs w:val="24"/>
        </w:rPr>
        <w:t>Minister Rev</w:t>
      </w:r>
      <w:r w:rsidR="00BC1799" w:rsidRPr="00CE3CF3">
        <w:rPr>
          <w:rFonts w:ascii="Times New Roman" w:eastAsia="Times New Roman" w:hAnsi="Times New Roman" w:cs="Times New Roman"/>
          <w:color w:val="1D1D1D"/>
          <w:sz w:val="24"/>
          <w:szCs w:val="24"/>
        </w:rPr>
        <w:t xml:space="preserve"> in the state of Tennessee</w:t>
      </w:r>
      <w:r>
        <w:rPr>
          <w:rFonts w:ascii="Times New Roman" w:eastAsia="Times New Roman" w:hAnsi="Times New Roman" w:cs="Times New Roman"/>
          <w:color w:val="1D1D1D"/>
          <w:sz w:val="24"/>
          <w:szCs w:val="24"/>
        </w:rPr>
        <w:t xml:space="preserve"> during </w:t>
      </w:r>
      <w:r w:rsidRPr="00D04E88">
        <w:rPr>
          <w:rFonts w:ascii="Times New Roman" w:eastAsia="Times New Roman" w:hAnsi="Times New Roman" w:cs="Times New Roman"/>
          <w:color w:val="1D1D1D"/>
          <w:sz w:val="24"/>
          <w:szCs w:val="24"/>
        </w:rPr>
        <w:t xml:space="preserve">the </w:t>
      </w:r>
      <w:r>
        <w:rPr>
          <w:rFonts w:ascii="Times New Roman" w:eastAsia="Times New Roman" w:hAnsi="Times New Roman" w:cs="Times New Roman"/>
          <w:color w:val="1D1D1D"/>
          <w:sz w:val="24"/>
          <w:szCs w:val="24"/>
        </w:rPr>
        <w:t>introduction phase</w:t>
      </w:r>
      <w:r w:rsidR="00D04E88" w:rsidRPr="00D04E88">
        <w:rPr>
          <w:rFonts w:ascii="Times New Roman" w:eastAsia="Times New Roman" w:hAnsi="Times New Roman" w:cs="Times New Roman"/>
          <w:color w:val="1D1D1D"/>
          <w:sz w:val="24"/>
          <w:szCs w:val="24"/>
        </w:rPr>
        <w:t xml:space="preserve">. </w:t>
      </w:r>
      <w:r w:rsidR="005F24EF" w:rsidRPr="00D04E88">
        <w:rPr>
          <w:rFonts w:ascii="Times New Roman" w:eastAsia="Times New Roman" w:hAnsi="Times New Roman" w:cs="Times New Roman"/>
          <w:color w:val="1D1D1D"/>
          <w:sz w:val="24"/>
          <w:szCs w:val="24"/>
        </w:rPr>
        <w:t xml:space="preserve">The company was </w:t>
      </w:r>
      <w:r w:rsidR="005F24EF" w:rsidRPr="00CE3CF3">
        <w:rPr>
          <w:rFonts w:ascii="Times New Roman" w:eastAsia="Times New Roman" w:hAnsi="Times New Roman" w:cs="Times New Roman"/>
          <w:color w:val="1D1D1D"/>
          <w:sz w:val="24"/>
          <w:szCs w:val="24"/>
        </w:rPr>
        <w:t xml:space="preserve">not started until when </w:t>
      </w:r>
      <w:r w:rsidR="00CD0852" w:rsidRPr="00CE3CF3">
        <w:rPr>
          <w:rFonts w:ascii="Times New Roman" w:eastAsia="Times New Roman" w:hAnsi="Times New Roman" w:cs="Times New Roman"/>
          <w:color w:val="1D1D1D"/>
          <w:sz w:val="24"/>
          <w:szCs w:val="24"/>
        </w:rPr>
        <w:t>sold to J</w:t>
      </w:r>
      <w:r w:rsidR="005F24EF" w:rsidRPr="00D04E88">
        <w:rPr>
          <w:rFonts w:ascii="Times New Roman" w:eastAsia="Times New Roman" w:hAnsi="Times New Roman" w:cs="Times New Roman"/>
          <w:color w:val="1D1D1D"/>
          <w:sz w:val="24"/>
          <w:szCs w:val="24"/>
        </w:rPr>
        <w:t>ack by Minister Rev when Jack was only 13 years old and was morning the recent death of his father</w:t>
      </w:r>
      <w:r w:rsidR="005F24EF" w:rsidRPr="00CE3CF3">
        <w:rPr>
          <w:rFonts w:ascii="Times New Roman" w:eastAsia="Times New Roman" w:hAnsi="Times New Roman" w:cs="Times New Roman"/>
          <w:color w:val="1D1D1D"/>
          <w:sz w:val="24"/>
          <w:szCs w:val="24"/>
        </w:rPr>
        <w:t xml:space="preserve"> </w:t>
      </w:r>
      <w:r w:rsidR="00D04E88" w:rsidRPr="00D04E88">
        <w:rPr>
          <w:rFonts w:ascii="Times New Roman" w:eastAsia="Times New Roman" w:hAnsi="Times New Roman" w:cs="Times New Roman"/>
          <w:color w:val="1D1D1D"/>
          <w:sz w:val="24"/>
          <w:szCs w:val="24"/>
        </w:rPr>
        <w:t xml:space="preserve">The product was taken through several testing before a viable whiskey could be established for manufacture. Product development was not started until 1875 by Newton Jasper Daniel </w:t>
      </w:r>
      <w:r w:rsidR="005F24EF" w:rsidRPr="00CE3CF3">
        <w:rPr>
          <w:rFonts w:ascii="Times New Roman" w:eastAsia="Times New Roman" w:hAnsi="Times New Roman" w:cs="Times New Roman"/>
          <w:color w:val="1D1D1D"/>
          <w:sz w:val="24"/>
          <w:szCs w:val="24"/>
        </w:rPr>
        <w:t>in 1875 in Lynchburg, Tennessee</w:t>
      </w:r>
      <w:r w:rsidR="00D86846" w:rsidRPr="00CE3CF3">
        <w:rPr>
          <w:rFonts w:ascii="Times New Roman" w:eastAsia="Times New Roman" w:hAnsi="Times New Roman" w:cs="Times New Roman"/>
          <w:color w:val="1D1D1D"/>
          <w:sz w:val="24"/>
          <w:szCs w:val="24"/>
        </w:rPr>
        <w:t xml:space="preserve"> (</w:t>
      </w:r>
      <w:r w:rsidR="00D86846" w:rsidRPr="00CE3CF3">
        <w:rPr>
          <w:rFonts w:ascii="Times New Roman" w:hAnsi="Times New Roman" w:cs="Times New Roman"/>
          <w:color w:val="222222"/>
          <w:sz w:val="24"/>
          <w:szCs w:val="24"/>
          <w:shd w:val="clear" w:color="auto" w:fill="FFFFFF"/>
        </w:rPr>
        <w:t>Fabbi, 2011</w:t>
      </w:r>
      <w:r w:rsidR="00D86846" w:rsidRPr="00CE3CF3">
        <w:rPr>
          <w:rFonts w:ascii="Times New Roman" w:eastAsia="Times New Roman" w:hAnsi="Times New Roman" w:cs="Times New Roman"/>
          <w:color w:val="1D1D1D"/>
          <w:sz w:val="24"/>
          <w:szCs w:val="24"/>
        </w:rPr>
        <w:t>)</w:t>
      </w:r>
      <w:r w:rsidR="00D04E88" w:rsidRPr="00D04E88">
        <w:rPr>
          <w:rFonts w:ascii="Times New Roman" w:eastAsia="Times New Roman" w:hAnsi="Times New Roman" w:cs="Times New Roman"/>
          <w:color w:val="1D1D1D"/>
          <w:sz w:val="24"/>
          <w:szCs w:val="24"/>
        </w:rPr>
        <w:t xml:space="preserve">. During this phase, the product was under testing, and the market was being sorted among the Tennessee residents. </w:t>
      </w:r>
    </w:p>
    <w:p w:rsidR="00FE2670" w:rsidRDefault="00FE2670" w:rsidP="00CE3CF3">
      <w:pPr>
        <w:spacing w:after="0" w:line="480" w:lineRule="auto"/>
        <w:ind w:firstLine="720"/>
        <w:rPr>
          <w:rFonts w:ascii="Times New Roman" w:eastAsia="Times New Roman" w:hAnsi="Times New Roman" w:cs="Times New Roman"/>
          <w:color w:val="1D1D1D"/>
          <w:sz w:val="24"/>
          <w:szCs w:val="24"/>
        </w:rPr>
      </w:pPr>
      <w:r>
        <w:rPr>
          <w:rFonts w:ascii="Times New Roman" w:hAnsi="Times New Roman" w:cs="Times New Roman"/>
          <w:noProof/>
          <w:sz w:val="24"/>
          <w:szCs w:val="24"/>
        </w:rPr>
        <w:drawing>
          <wp:anchor distT="36576" distB="36576" distL="36576" distR="36576" simplePos="0" relativeHeight="251660288" behindDoc="0" locked="0" layoutInCell="1" allowOverlap="1" wp14:anchorId="222BC25E" wp14:editId="03CC4F51">
            <wp:simplePos x="0" y="0"/>
            <wp:positionH relativeFrom="margin">
              <wp:align>left</wp:align>
            </wp:positionH>
            <wp:positionV relativeFrom="paragraph">
              <wp:posOffset>12065</wp:posOffset>
            </wp:positionV>
            <wp:extent cx="5943600" cy="3752850"/>
            <wp:effectExtent l="0" t="0" r="0" b="0"/>
            <wp:wrapNone/>
            <wp:docPr id="2" name="Picture 2" descr="2b85e9c056df5f26da5664332d40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b85e9c056df5f26da5664332d4096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FE2670" w:rsidRPr="00D04E88" w:rsidRDefault="00FE2670" w:rsidP="00CE3CF3">
      <w:pPr>
        <w:spacing w:after="0" w:line="480" w:lineRule="auto"/>
        <w:ind w:firstLine="720"/>
        <w:rPr>
          <w:rFonts w:ascii="Times New Roman" w:eastAsia="Times New Roman" w:hAnsi="Times New Roman" w:cs="Times New Roman"/>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FE2670" w:rsidRDefault="00FE2670" w:rsidP="00CE3CF3">
      <w:pPr>
        <w:spacing w:after="0" w:line="480" w:lineRule="auto"/>
        <w:rPr>
          <w:rFonts w:ascii="Times New Roman" w:eastAsia="Times New Roman" w:hAnsi="Times New Roman" w:cs="Times New Roman"/>
          <w:color w:val="1D1D1D"/>
          <w:sz w:val="24"/>
          <w:szCs w:val="24"/>
        </w:rPr>
      </w:pPr>
    </w:p>
    <w:p w:rsidR="00D04E88" w:rsidRPr="00D04E88" w:rsidRDefault="00FE2670" w:rsidP="00CE3CF3">
      <w:pPr>
        <w:spacing w:after="0" w:line="480" w:lineRule="auto"/>
        <w:rPr>
          <w:rFonts w:ascii="Times New Roman" w:eastAsia="Times New Roman" w:hAnsi="Times New Roman" w:cs="Times New Roman"/>
          <w:i/>
          <w:sz w:val="24"/>
          <w:szCs w:val="24"/>
        </w:rPr>
      </w:pPr>
      <w:r w:rsidRPr="00917AF2">
        <w:rPr>
          <w:rFonts w:ascii="Segoe UI" w:hAnsi="Segoe UI" w:cs="Segoe UI"/>
          <w:i/>
          <w:color w:val="111111"/>
          <w:sz w:val="21"/>
          <w:szCs w:val="21"/>
          <w:shd w:val="clear" w:color="auto" w:fill="FFFFFF"/>
        </w:rPr>
        <w:t>Vintage Jack Daniel's Flask</w:t>
      </w:r>
    </w:p>
    <w:p w:rsidR="00D04E88" w:rsidRPr="00D04E88" w:rsidRDefault="003465AD" w:rsidP="00CE3C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rPr>
        <w:lastRenderedPageBreak/>
        <w:t>In</w:t>
      </w:r>
      <w:r w:rsidR="00D04E88" w:rsidRPr="00D04E88">
        <w:rPr>
          <w:rFonts w:ascii="Times New Roman" w:eastAsia="Times New Roman" w:hAnsi="Times New Roman" w:cs="Times New Roman"/>
          <w:color w:val="1D1D1D"/>
          <w:sz w:val="24"/>
          <w:szCs w:val="24"/>
        </w:rPr>
        <w:t xml:space="preserve"> the growth period, the product engaged in the vigorous promotion to introduce it into the market. Jack Daniels whiskey was the first product in Tennessee to use hot-air balloon for advertisement. The development, however, was only rampant in Tennessee, where commemorative bottles were given to celebrate certain events. The product grew its popularity in the state to a level of being identified as the Tennessee whiskey by the United States government through a report issued to the company</w:t>
      </w:r>
      <w:r w:rsidR="001E0809" w:rsidRPr="00CE3CF3">
        <w:rPr>
          <w:rFonts w:ascii="Times New Roman" w:eastAsia="Times New Roman" w:hAnsi="Times New Roman" w:cs="Times New Roman"/>
          <w:color w:val="1D1D1D"/>
          <w:sz w:val="24"/>
          <w:szCs w:val="24"/>
        </w:rPr>
        <w:t xml:space="preserve"> (</w:t>
      </w:r>
      <w:r w:rsidR="001E0809" w:rsidRPr="00CE3CF3">
        <w:rPr>
          <w:rFonts w:ascii="Times New Roman" w:hAnsi="Times New Roman" w:cs="Times New Roman"/>
          <w:color w:val="222222"/>
          <w:sz w:val="24"/>
          <w:szCs w:val="24"/>
          <w:shd w:val="clear" w:color="auto" w:fill="FFFFFF"/>
        </w:rPr>
        <w:t>Fabbi, 2011</w:t>
      </w:r>
      <w:r w:rsidR="001E0809" w:rsidRPr="00CE3CF3">
        <w:rPr>
          <w:rFonts w:ascii="Times New Roman" w:eastAsia="Times New Roman" w:hAnsi="Times New Roman" w:cs="Times New Roman"/>
          <w:color w:val="1D1D1D"/>
          <w:sz w:val="24"/>
          <w:szCs w:val="24"/>
        </w:rPr>
        <w:t>)</w:t>
      </w:r>
      <w:r w:rsidR="00D04E88" w:rsidRPr="00D04E88">
        <w:rPr>
          <w:rFonts w:ascii="Times New Roman" w:eastAsia="Times New Roman" w:hAnsi="Times New Roman" w:cs="Times New Roman"/>
          <w:color w:val="1D1D1D"/>
          <w:sz w:val="24"/>
          <w:szCs w:val="24"/>
        </w:rPr>
        <w:t>. Although the price was relatively lower than other competitive whiskeys from outside Tennessee, the product registered rapidly rising sales. As a result, the profits were rising, and the growing number of customers was very evident, also, return customers were experienced, and demand started increasing proportionally.</w:t>
      </w:r>
    </w:p>
    <w:p w:rsidR="00D04E88" w:rsidRDefault="006168E7" w:rsidP="00CE3CF3">
      <w:pPr>
        <w:spacing w:after="0" w:line="480" w:lineRule="auto"/>
        <w:rPr>
          <w:rFonts w:ascii="Times New Roman" w:eastAsia="Times New Roman" w:hAnsi="Times New Roman" w:cs="Times New Roman"/>
          <w:color w:val="1D1D1D"/>
          <w:sz w:val="24"/>
          <w:szCs w:val="24"/>
        </w:rPr>
      </w:pPr>
      <w:r>
        <w:rPr>
          <w:rFonts w:ascii="Times New Roman" w:hAnsi="Times New Roman" w:cs="Times New Roman"/>
          <w:noProof/>
          <w:sz w:val="24"/>
          <w:szCs w:val="24"/>
        </w:rPr>
        <w:drawing>
          <wp:anchor distT="36576" distB="36576" distL="36576" distR="36576" simplePos="0" relativeHeight="251662336" behindDoc="0" locked="0" layoutInCell="1" allowOverlap="1" wp14:anchorId="612D460A" wp14:editId="20E4C6E0">
            <wp:simplePos x="0" y="0"/>
            <wp:positionH relativeFrom="margin">
              <wp:align>right</wp:align>
            </wp:positionH>
            <wp:positionV relativeFrom="paragraph">
              <wp:posOffset>7620</wp:posOffset>
            </wp:positionV>
            <wp:extent cx="5934075" cy="3933825"/>
            <wp:effectExtent l="19050" t="19050" r="28575" b="28575"/>
            <wp:wrapNone/>
            <wp:docPr id="3" name="Picture 3" descr="downloa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3933825"/>
                    </a:xfrm>
                    <a:prstGeom prst="rect">
                      <a:avLst/>
                    </a:prstGeom>
                    <a:noFill/>
                    <a:ln>
                      <a:solidFill>
                        <a:schemeClr val="tx1"/>
                      </a:solidFill>
                    </a:ln>
                    <a:effectLst/>
                  </pic:spPr>
                </pic:pic>
              </a:graphicData>
            </a:graphic>
            <wp14:sizeRelH relativeFrom="page">
              <wp14:pctWidth>0</wp14:pctWidth>
            </wp14:sizeRelH>
            <wp14:sizeRelV relativeFrom="page">
              <wp14:pctHeight>0</wp14:pctHeight>
            </wp14:sizeRelV>
          </wp:anchor>
        </w:drawing>
      </w:r>
      <w:r w:rsidR="00D04E88" w:rsidRPr="00D04E88">
        <w:rPr>
          <w:rFonts w:ascii="Times New Roman" w:eastAsia="Times New Roman" w:hAnsi="Times New Roman" w:cs="Times New Roman"/>
          <w:color w:val="1D1D1D"/>
          <w:sz w:val="24"/>
          <w:szCs w:val="24"/>
        </w:rPr>
        <w:t> </w:t>
      </w:r>
    </w:p>
    <w:p w:rsidR="007C601C" w:rsidRDefault="007C601C" w:rsidP="00CE3CF3">
      <w:pPr>
        <w:spacing w:after="0" w:line="480" w:lineRule="auto"/>
        <w:rPr>
          <w:rFonts w:ascii="Times New Roman" w:eastAsia="Times New Roman" w:hAnsi="Times New Roman" w:cs="Times New Roman"/>
          <w:color w:val="1D1D1D"/>
          <w:sz w:val="24"/>
          <w:szCs w:val="24"/>
        </w:rPr>
      </w:pPr>
    </w:p>
    <w:p w:rsidR="007C601C" w:rsidRDefault="007C601C" w:rsidP="00CE3CF3">
      <w:pPr>
        <w:spacing w:after="0" w:line="480" w:lineRule="auto"/>
        <w:rPr>
          <w:rFonts w:ascii="Times New Roman" w:eastAsia="Times New Roman" w:hAnsi="Times New Roman" w:cs="Times New Roman"/>
          <w:color w:val="1D1D1D"/>
          <w:sz w:val="24"/>
          <w:szCs w:val="24"/>
        </w:rPr>
      </w:pPr>
    </w:p>
    <w:p w:rsidR="007C601C" w:rsidRDefault="007C601C" w:rsidP="00CE3CF3">
      <w:pPr>
        <w:spacing w:after="0" w:line="480" w:lineRule="auto"/>
        <w:rPr>
          <w:rFonts w:ascii="Times New Roman" w:eastAsia="Times New Roman" w:hAnsi="Times New Roman" w:cs="Times New Roman"/>
          <w:color w:val="1D1D1D"/>
          <w:sz w:val="24"/>
          <w:szCs w:val="24"/>
        </w:rPr>
      </w:pPr>
    </w:p>
    <w:p w:rsidR="007C601C" w:rsidRDefault="007C601C" w:rsidP="00CE3CF3">
      <w:pPr>
        <w:spacing w:after="0" w:line="480" w:lineRule="auto"/>
        <w:rPr>
          <w:rFonts w:ascii="Times New Roman" w:eastAsia="Times New Roman" w:hAnsi="Times New Roman" w:cs="Times New Roman"/>
          <w:color w:val="1D1D1D"/>
          <w:sz w:val="24"/>
          <w:szCs w:val="24"/>
        </w:rPr>
      </w:pPr>
    </w:p>
    <w:p w:rsidR="007C601C" w:rsidRDefault="007C601C" w:rsidP="00CE3CF3">
      <w:pPr>
        <w:spacing w:after="0" w:line="480" w:lineRule="auto"/>
        <w:rPr>
          <w:rFonts w:ascii="Times New Roman" w:eastAsia="Times New Roman" w:hAnsi="Times New Roman" w:cs="Times New Roman"/>
          <w:color w:val="1D1D1D"/>
          <w:sz w:val="24"/>
          <w:szCs w:val="24"/>
        </w:rPr>
      </w:pPr>
    </w:p>
    <w:p w:rsidR="007C601C" w:rsidRDefault="007C601C" w:rsidP="00CE3CF3">
      <w:pPr>
        <w:spacing w:after="0" w:line="480" w:lineRule="auto"/>
        <w:rPr>
          <w:rFonts w:ascii="Times New Roman" w:eastAsia="Times New Roman" w:hAnsi="Times New Roman" w:cs="Times New Roman"/>
          <w:color w:val="1D1D1D"/>
          <w:sz w:val="24"/>
          <w:szCs w:val="24"/>
        </w:rPr>
      </w:pPr>
    </w:p>
    <w:p w:rsidR="007C601C" w:rsidRPr="00D04E88" w:rsidRDefault="007C601C" w:rsidP="00CE3CF3">
      <w:pPr>
        <w:spacing w:after="0" w:line="480" w:lineRule="auto"/>
        <w:rPr>
          <w:rFonts w:ascii="Times New Roman" w:eastAsia="Times New Roman" w:hAnsi="Times New Roman" w:cs="Times New Roman"/>
          <w:sz w:val="24"/>
          <w:szCs w:val="24"/>
        </w:rPr>
      </w:pPr>
    </w:p>
    <w:p w:rsidR="006168E7" w:rsidRDefault="006168E7" w:rsidP="00CE3CF3">
      <w:pPr>
        <w:spacing w:after="0" w:line="480" w:lineRule="auto"/>
        <w:ind w:firstLine="720"/>
        <w:rPr>
          <w:rFonts w:ascii="Times New Roman" w:eastAsia="Times New Roman" w:hAnsi="Times New Roman" w:cs="Times New Roman"/>
          <w:color w:val="1D1D1D"/>
          <w:sz w:val="24"/>
          <w:szCs w:val="24"/>
        </w:rPr>
      </w:pPr>
    </w:p>
    <w:p w:rsidR="006168E7" w:rsidRDefault="006168E7" w:rsidP="00CE3CF3">
      <w:pPr>
        <w:spacing w:after="0" w:line="480" w:lineRule="auto"/>
        <w:ind w:firstLine="720"/>
        <w:rPr>
          <w:rFonts w:ascii="Times New Roman" w:eastAsia="Times New Roman" w:hAnsi="Times New Roman" w:cs="Times New Roman"/>
          <w:color w:val="1D1D1D"/>
          <w:sz w:val="24"/>
          <w:szCs w:val="24"/>
        </w:rPr>
      </w:pPr>
    </w:p>
    <w:p w:rsidR="006168E7" w:rsidRDefault="006168E7" w:rsidP="00CE3CF3">
      <w:pPr>
        <w:spacing w:after="0" w:line="480" w:lineRule="auto"/>
        <w:ind w:firstLine="720"/>
        <w:rPr>
          <w:rFonts w:ascii="Times New Roman" w:eastAsia="Times New Roman" w:hAnsi="Times New Roman" w:cs="Times New Roman"/>
          <w:color w:val="1D1D1D"/>
          <w:sz w:val="24"/>
          <w:szCs w:val="24"/>
        </w:rPr>
      </w:pPr>
    </w:p>
    <w:p w:rsidR="00F55DB0" w:rsidRDefault="00F55DB0" w:rsidP="00F55DB0">
      <w:pPr>
        <w:spacing w:after="0" w:line="480" w:lineRule="auto"/>
        <w:rPr>
          <w:rFonts w:ascii="Times New Roman" w:eastAsia="Times New Roman" w:hAnsi="Times New Roman" w:cs="Times New Roman"/>
          <w:color w:val="1D1D1D"/>
          <w:sz w:val="24"/>
          <w:szCs w:val="24"/>
        </w:rPr>
      </w:pPr>
    </w:p>
    <w:p w:rsidR="006168E7" w:rsidRPr="00917AF2" w:rsidRDefault="00F55DB0" w:rsidP="00F55DB0">
      <w:pPr>
        <w:spacing w:after="0" w:line="480" w:lineRule="auto"/>
        <w:rPr>
          <w:rFonts w:ascii="Segoe UI" w:eastAsia="Times New Roman" w:hAnsi="Segoe UI" w:cs="Segoe UI"/>
          <w:i/>
          <w:color w:val="1D1D1D"/>
          <w:szCs w:val="24"/>
        </w:rPr>
      </w:pPr>
      <w:r w:rsidRPr="00917AF2">
        <w:rPr>
          <w:rFonts w:ascii="Segoe UI" w:eastAsia="Times New Roman" w:hAnsi="Segoe UI" w:cs="Segoe UI"/>
          <w:i/>
          <w:color w:val="1D1D1D"/>
          <w:szCs w:val="24"/>
        </w:rPr>
        <w:t>New product packaging design launched into the market</w:t>
      </w:r>
    </w:p>
    <w:p w:rsidR="00D04E88" w:rsidRPr="00D04E88" w:rsidRDefault="00D04E88" w:rsidP="00CE3CF3">
      <w:pPr>
        <w:spacing w:after="0" w:line="480" w:lineRule="auto"/>
        <w:ind w:firstLine="720"/>
        <w:rPr>
          <w:rFonts w:ascii="Times New Roman" w:eastAsia="Times New Roman" w:hAnsi="Times New Roman" w:cs="Times New Roman"/>
          <w:sz w:val="24"/>
          <w:szCs w:val="24"/>
        </w:rPr>
      </w:pPr>
      <w:r w:rsidRPr="00D04E88">
        <w:rPr>
          <w:rFonts w:ascii="Times New Roman" w:eastAsia="Times New Roman" w:hAnsi="Times New Roman" w:cs="Times New Roman"/>
          <w:color w:val="1D1D1D"/>
          <w:sz w:val="24"/>
          <w:szCs w:val="24"/>
        </w:rPr>
        <w:lastRenderedPageBreak/>
        <w:t>During the maturity stage, Jack Daniels whiskey brand incurred a slowdown in sales as the product has achieved acceptance by potential buyers in Tennessee. Sales were also affected as the company went through some hard times during the time of prohibition in Tennessee due to the government regulations as the brand was forced to change the registration number</w:t>
      </w:r>
      <w:r w:rsidR="006C2B84" w:rsidRPr="00CE3CF3">
        <w:rPr>
          <w:rFonts w:ascii="Times New Roman" w:eastAsia="Times New Roman" w:hAnsi="Times New Roman" w:cs="Times New Roman"/>
          <w:color w:val="1D1D1D"/>
          <w:sz w:val="24"/>
          <w:szCs w:val="24"/>
        </w:rPr>
        <w:t xml:space="preserve"> (</w:t>
      </w:r>
      <w:r w:rsidR="006C2B84" w:rsidRPr="00CE3CF3">
        <w:rPr>
          <w:rFonts w:ascii="Times New Roman" w:hAnsi="Times New Roman" w:cs="Times New Roman"/>
          <w:color w:val="222222"/>
          <w:sz w:val="24"/>
          <w:szCs w:val="24"/>
          <w:shd w:val="clear" w:color="auto" w:fill="FFFFFF"/>
        </w:rPr>
        <w:t>Esterl, 2014)</w:t>
      </w:r>
      <w:r w:rsidRPr="00D04E88">
        <w:rPr>
          <w:rFonts w:ascii="Times New Roman" w:eastAsia="Times New Roman" w:hAnsi="Times New Roman" w:cs="Times New Roman"/>
          <w:color w:val="1D1D1D"/>
          <w:sz w:val="24"/>
          <w:szCs w:val="24"/>
        </w:rPr>
        <w:t>. However, Jack Daniel whiskey had a surge in popularity when it was awarded the gold medal for being the finest whiskey. They promoted their product through diversifying brands and models, building more intensified distribution points and deports in the global market to increase their sales. The price of the product was maintained despite the award that they were given, thus competing effectively with their competitor. Peak sales were experienced at this stage, while customer loyalty was developed across the globe. Also, due to economies of scale, the company was able to improve the quality of the product without surging the prices</w:t>
      </w:r>
      <w:r w:rsidR="00A37D32" w:rsidRPr="00CE3CF3">
        <w:rPr>
          <w:rFonts w:ascii="Times New Roman" w:eastAsia="Times New Roman" w:hAnsi="Times New Roman" w:cs="Times New Roman"/>
          <w:color w:val="1D1D1D"/>
          <w:sz w:val="24"/>
          <w:szCs w:val="24"/>
        </w:rPr>
        <w:t xml:space="preserve"> (</w:t>
      </w:r>
      <w:r w:rsidR="00A37D32" w:rsidRPr="00CE3CF3">
        <w:rPr>
          <w:rFonts w:ascii="Times New Roman" w:hAnsi="Times New Roman" w:cs="Times New Roman"/>
          <w:color w:val="222222"/>
          <w:sz w:val="24"/>
          <w:szCs w:val="24"/>
          <w:shd w:val="clear" w:color="auto" w:fill="FFFFFF"/>
        </w:rPr>
        <w:t>Fabbi, 2011</w:t>
      </w:r>
      <w:r w:rsidR="00A37D32" w:rsidRPr="00CE3CF3">
        <w:rPr>
          <w:rFonts w:ascii="Times New Roman" w:eastAsia="Times New Roman" w:hAnsi="Times New Roman" w:cs="Times New Roman"/>
          <w:color w:val="1D1D1D"/>
          <w:sz w:val="24"/>
          <w:szCs w:val="24"/>
        </w:rPr>
        <w:t>)</w:t>
      </w:r>
      <w:r w:rsidRPr="00D04E88">
        <w:rPr>
          <w:rFonts w:ascii="Times New Roman" w:eastAsia="Times New Roman" w:hAnsi="Times New Roman" w:cs="Times New Roman"/>
          <w:color w:val="1D1D1D"/>
          <w:sz w:val="24"/>
          <w:szCs w:val="24"/>
        </w:rPr>
        <w:t>.</w:t>
      </w:r>
    </w:p>
    <w:p w:rsidR="00D04E88" w:rsidRDefault="00917AF2" w:rsidP="00CE3CF3">
      <w:pPr>
        <w:spacing w:line="480" w:lineRule="auto"/>
        <w:rPr>
          <w:rFonts w:ascii="Times New Roman" w:eastAsia="Times New Roman" w:hAnsi="Times New Roman" w:cs="Times New Roman"/>
          <w:sz w:val="24"/>
          <w:szCs w:val="24"/>
        </w:rPr>
      </w:pPr>
      <w:r>
        <w:rPr>
          <w:rFonts w:ascii="Times New Roman" w:hAnsi="Times New Roman" w:cs="Times New Roman"/>
          <w:noProof/>
          <w:sz w:val="24"/>
          <w:szCs w:val="24"/>
        </w:rPr>
        <w:drawing>
          <wp:anchor distT="36576" distB="36576" distL="36576" distR="36576" simplePos="0" relativeHeight="251664384" behindDoc="0" locked="0" layoutInCell="1" allowOverlap="1" wp14:anchorId="7087DE4E" wp14:editId="276852A5">
            <wp:simplePos x="0" y="0"/>
            <wp:positionH relativeFrom="margin">
              <wp:align>right</wp:align>
            </wp:positionH>
            <wp:positionV relativeFrom="paragraph">
              <wp:posOffset>12065</wp:posOffset>
            </wp:positionV>
            <wp:extent cx="5934075" cy="3448050"/>
            <wp:effectExtent l="0" t="0" r="9525" b="0"/>
            <wp:wrapNone/>
            <wp:docPr id="4" name="Picture 4" descr="Depositphotos_154877876_m-2015-1280x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positphotos_154877876_m-2015-1280x720"/>
                    <pic:cNvPicPr>
                      <a:picLocks noChangeAspect="1" noChangeArrowheads="1"/>
                    </pic:cNvPicPr>
                  </pic:nvPicPr>
                  <pic:blipFill>
                    <a:blip r:embed="rId8">
                      <a:extLst>
                        <a:ext uri="{28A0092B-C50C-407E-A947-70E740481C1C}">
                          <a14:useLocalDpi xmlns:a14="http://schemas.microsoft.com/office/drawing/2010/main" val="0"/>
                        </a:ext>
                      </a:extLst>
                    </a:blip>
                    <a:srcRect r="36790"/>
                    <a:stretch>
                      <a:fillRect/>
                    </a:stretch>
                  </pic:blipFill>
                  <pic:spPr bwMode="auto">
                    <a:xfrm>
                      <a:off x="0" y="0"/>
                      <a:ext cx="5934075" cy="3448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04E88" w:rsidRPr="00D04E88">
        <w:rPr>
          <w:rFonts w:ascii="Times New Roman" w:eastAsia="Times New Roman" w:hAnsi="Times New Roman" w:cs="Times New Roman"/>
          <w:sz w:val="24"/>
          <w:szCs w:val="24"/>
        </w:rPr>
        <w:t> </w:t>
      </w:r>
    </w:p>
    <w:p w:rsidR="00917AF2" w:rsidRDefault="00917AF2" w:rsidP="00CE3CF3">
      <w:pPr>
        <w:spacing w:line="480" w:lineRule="auto"/>
        <w:rPr>
          <w:rFonts w:ascii="Times New Roman" w:eastAsia="Times New Roman" w:hAnsi="Times New Roman" w:cs="Times New Roman"/>
          <w:sz w:val="24"/>
          <w:szCs w:val="24"/>
        </w:rPr>
      </w:pPr>
    </w:p>
    <w:p w:rsidR="00917AF2" w:rsidRDefault="00917AF2" w:rsidP="00CE3CF3">
      <w:pPr>
        <w:spacing w:line="480" w:lineRule="auto"/>
        <w:rPr>
          <w:rFonts w:ascii="Times New Roman" w:eastAsia="Times New Roman" w:hAnsi="Times New Roman" w:cs="Times New Roman"/>
          <w:sz w:val="24"/>
          <w:szCs w:val="24"/>
        </w:rPr>
      </w:pPr>
    </w:p>
    <w:p w:rsidR="00917AF2" w:rsidRDefault="00917AF2" w:rsidP="00CE3CF3">
      <w:pPr>
        <w:spacing w:line="480" w:lineRule="auto"/>
        <w:rPr>
          <w:rFonts w:ascii="Times New Roman" w:eastAsia="Times New Roman" w:hAnsi="Times New Roman" w:cs="Times New Roman"/>
          <w:sz w:val="24"/>
          <w:szCs w:val="24"/>
        </w:rPr>
      </w:pPr>
    </w:p>
    <w:p w:rsidR="00917AF2" w:rsidRDefault="00917AF2" w:rsidP="00CE3CF3">
      <w:pPr>
        <w:spacing w:line="480" w:lineRule="auto"/>
        <w:rPr>
          <w:rFonts w:ascii="Times New Roman" w:eastAsia="Times New Roman" w:hAnsi="Times New Roman" w:cs="Times New Roman"/>
          <w:sz w:val="24"/>
          <w:szCs w:val="24"/>
        </w:rPr>
      </w:pPr>
    </w:p>
    <w:p w:rsidR="00917AF2" w:rsidRDefault="00917AF2" w:rsidP="00CE3CF3">
      <w:pPr>
        <w:spacing w:line="480" w:lineRule="auto"/>
        <w:rPr>
          <w:rFonts w:ascii="Times New Roman" w:eastAsia="Times New Roman" w:hAnsi="Times New Roman" w:cs="Times New Roman"/>
          <w:sz w:val="24"/>
          <w:szCs w:val="24"/>
        </w:rPr>
      </w:pPr>
    </w:p>
    <w:p w:rsidR="00917AF2" w:rsidRDefault="00917AF2" w:rsidP="00CE3CF3">
      <w:pPr>
        <w:spacing w:line="480" w:lineRule="auto"/>
        <w:rPr>
          <w:rFonts w:ascii="Times New Roman" w:eastAsia="Times New Roman" w:hAnsi="Times New Roman" w:cs="Times New Roman"/>
          <w:sz w:val="24"/>
          <w:szCs w:val="24"/>
        </w:rPr>
      </w:pPr>
    </w:p>
    <w:p w:rsidR="00917AF2" w:rsidRPr="00D04E88" w:rsidRDefault="00917AF2" w:rsidP="00CE3CF3">
      <w:pPr>
        <w:spacing w:line="480" w:lineRule="auto"/>
        <w:rPr>
          <w:rFonts w:ascii="Times New Roman" w:eastAsia="Times New Roman" w:hAnsi="Times New Roman" w:cs="Times New Roman"/>
          <w:sz w:val="24"/>
          <w:szCs w:val="24"/>
        </w:rPr>
      </w:pPr>
    </w:p>
    <w:p w:rsidR="00917AF2" w:rsidRPr="00917AF2" w:rsidRDefault="00917AF2" w:rsidP="00917AF2">
      <w:pPr>
        <w:spacing w:line="480" w:lineRule="auto"/>
        <w:rPr>
          <w:rFonts w:ascii="Segoe UI" w:eastAsia="Times New Roman" w:hAnsi="Segoe UI" w:cs="Segoe UI"/>
          <w:i/>
          <w:szCs w:val="24"/>
        </w:rPr>
      </w:pPr>
      <w:r w:rsidRPr="00917AF2">
        <w:rPr>
          <w:rFonts w:ascii="Segoe UI" w:eastAsia="Times New Roman" w:hAnsi="Segoe UI" w:cs="Segoe UI"/>
          <w:i/>
          <w:szCs w:val="24"/>
        </w:rPr>
        <w:t>Product gains entry in the global market and is faced with stiff competition</w:t>
      </w:r>
    </w:p>
    <w:p w:rsidR="00D04E88" w:rsidRDefault="00917AF2" w:rsidP="00CE3CF3">
      <w:pPr>
        <w:spacing w:line="480" w:lineRule="auto"/>
        <w:ind w:firstLine="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drawing>
          <wp:anchor distT="36576" distB="36576" distL="36576" distR="36576" simplePos="0" relativeHeight="251658240" behindDoc="0" locked="0" layoutInCell="1" allowOverlap="1" wp14:anchorId="21B09D8B" wp14:editId="0F9895EC">
            <wp:simplePos x="0" y="0"/>
            <wp:positionH relativeFrom="margin">
              <wp:align>left</wp:align>
            </wp:positionH>
            <wp:positionV relativeFrom="paragraph">
              <wp:posOffset>3860165</wp:posOffset>
            </wp:positionV>
            <wp:extent cx="6076950" cy="4057650"/>
            <wp:effectExtent l="0" t="0" r="0" b="0"/>
            <wp:wrapNone/>
            <wp:docPr id="1" name="Picture 1" descr="jack-daniels-1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ck-daniels-15-6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6950" cy="40576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E3CF3">
        <w:rPr>
          <w:rFonts w:ascii="Times New Roman" w:eastAsia="Times New Roman" w:hAnsi="Times New Roman" w:cs="Times New Roman"/>
          <w:sz w:val="24"/>
          <w:szCs w:val="24"/>
        </w:rPr>
        <w:t>At the declining</w:t>
      </w:r>
      <w:r w:rsidR="00D04E88" w:rsidRPr="00D04E88">
        <w:rPr>
          <w:rFonts w:ascii="Times New Roman" w:eastAsia="Times New Roman" w:hAnsi="Times New Roman" w:cs="Times New Roman"/>
          <w:sz w:val="24"/>
          <w:szCs w:val="24"/>
        </w:rPr>
        <w:t xml:space="preserve"> stage, Jack Daniels whiskey was saturated in the market, and thus it maintained a constant state without further uprise of sales started decreasing.  During the period Jack Daniel whiskey had exploited most of its target market, and most of its consumers had developed loyalty with the product</w:t>
      </w:r>
      <w:r w:rsidR="00A8062C" w:rsidRPr="00CE3CF3">
        <w:rPr>
          <w:rFonts w:ascii="Times New Roman" w:eastAsia="Times New Roman" w:hAnsi="Times New Roman" w:cs="Times New Roman"/>
          <w:sz w:val="24"/>
          <w:szCs w:val="24"/>
        </w:rPr>
        <w:t xml:space="preserve"> (</w:t>
      </w:r>
      <w:r w:rsidR="00A8062C" w:rsidRPr="00CE3CF3">
        <w:rPr>
          <w:rFonts w:ascii="Times New Roman" w:hAnsi="Times New Roman" w:cs="Times New Roman"/>
          <w:color w:val="222222"/>
          <w:sz w:val="24"/>
          <w:szCs w:val="24"/>
          <w:shd w:val="clear" w:color="auto" w:fill="FFFFFF"/>
        </w:rPr>
        <w:t>Larsen, 2010)</w:t>
      </w:r>
      <w:r w:rsidR="00D04E88" w:rsidRPr="00D04E88">
        <w:rPr>
          <w:rFonts w:ascii="Times New Roman" w:eastAsia="Times New Roman" w:hAnsi="Times New Roman" w:cs="Times New Roman"/>
          <w:sz w:val="24"/>
          <w:szCs w:val="24"/>
        </w:rPr>
        <w:t>. The company maintained customers during this stage, and its profit generation did not reduce as the sales were maintained. The price of the product did not increase in order to avoid competition and provide the ground for more entry in the market. There was a rapid and vigorous advertisement and promotion as the product faced stiff competition in the market</w:t>
      </w:r>
      <w:r w:rsidR="00033CFC" w:rsidRPr="00CE3CF3">
        <w:rPr>
          <w:rFonts w:ascii="Times New Roman" w:eastAsia="Times New Roman" w:hAnsi="Times New Roman" w:cs="Times New Roman"/>
          <w:sz w:val="24"/>
          <w:szCs w:val="24"/>
        </w:rPr>
        <w:t xml:space="preserve"> </w:t>
      </w:r>
      <w:r w:rsidR="00033CFC" w:rsidRPr="00CE3CF3">
        <w:rPr>
          <w:rFonts w:ascii="Times New Roman" w:eastAsia="Times New Roman" w:hAnsi="Times New Roman" w:cs="Times New Roman"/>
          <w:color w:val="1D1D1D"/>
          <w:sz w:val="24"/>
          <w:szCs w:val="24"/>
        </w:rPr>
        <w:t>(</w:t>
      </w:r>
      <w:r w:rsidR="00033CFC" w:rsidRPr="00CE3CF3">
        <w:rPr>
          <w:rFonts w:ascii="Times New Roman" w:hAnsi="Times New Roman" w:cs="Times New Roman"/>
          <w:color w:val="222222"/>
          <w:sz w:val="24"/>
          <w:szCs w:val="24"/>
          <w:shd w:val="clear" w:color="auto" w:fill="FFFFFF"/>
        </w:rPr>
        <w:t>Fabbi, 2011</w:t>
      </w:r>
      <w:r w:rsidR="00033CFC" w:rsidRPr="00CE3CF3">
        <w:rPr>
          <w:rFonts w:ascii="Times New Roman" w:eastAsia="Times New Roman" w:hAnsi="Times New Roman" w:cs="Times New Roman"/>
          <w:color w:val="1D1D1D"/>
          <w:sz w:val="24"/>
          <w:szCs w:val="24"/>
        </w:rPr>
        <w:t>)</w:t>
      </w:r>
      <w:r w:rsidR="00D04E88" w:rsidRPr="00D04E88">
        <w:rPr>
          <w:rFonts w:ascii="Times New Roman" w:eastAsia="Times New Roman" w:hAnsi="Times New Roman" w:cs="Times New Roman"/>
          <w:sz w:val="24"/>
          <w:szCs w:val="24"/>
        </w:rPr>
        <w:t>. The product profits declined from an upward movement to assume a constant and declining pace as new sales were not made. However, due to vigorous advertisements, the sales were maintained at a steady-state, which continued a massive revenue for the company.</w:t>
      </w:r>
    </w:p>
    <w:p w:rsidR="006957D3" w:rsidRDefault="006957D3" w:rsidP="00CE3CF3">
      <w:pPr>
        <w:spacing w:line="480" w:lineRule="auto"/>
        <w:ind w:firstLine="720"/>
        <w:rPr>
          <w:rFonts w:ascii="Times New Roman" w:eastAsia="Times New Roman" w:hAnsi="Times New Roman" w:cs="Times New Roman"/>
          <w:sz w:val="24"/>
          <w:szCs w:val="24"/>
        </w:rPr>
      </w:pPr>
    </w:p>
    <w:p w:rsidR="006957D3" w:rsidRDefault="006957D3" w:rsidP="00CE3CF3">
      <w:pPr>
        <w:spacing w:line="480" w:lineRule="auto"/>
        <w:ind w:firstLine="720"/>
        <w:rPr>
          <w:rFonts w:ascii="Times New Roman" w:eastAsia="Times New Roman" w:hAnsi="Times New Roman" w:cs="Times New Roman"/>
          <w:sz w:val="24"/>
          <w:szCs w:val="24"/>
        </w:rPr>
      </w:pPr>
    </w:p>
    <w:p w:rsidR="006957D3" w:rsidRDefault="006957D3" w:rsidP="00CE3CF3">
      <w:pPr>
        <w:spacing w:line="480" w:lineRule="auto"/>
        <w:ind w:firstLine="720"/>
        <w:rPr>
          <w:rFonts w:ascii="Times New Roman" w:eastAsia="Times New Roman" w:hAnsi="Times New Roman" w:cs="Times New Roman"/>
          <w:sz w:val="24"/>
          <w:szCs w:val="24"/>
        </w:rPr>
      </w:pPr>
    </w:p>
    <w:p w:rsidR="006957D3" w:rsidRDefault="006957D3" w:rsidP="00CE3CF3">
      <w:pPr>
        <w:spacing w:line="480" w:lineRule="auto"/>
        <w:ind w:firstLine="720"/>
        <w:rPr>
          <w:rFonts w:ascii="Times New Roman" w:eastAsia="Times New Roman" w:hAnsi="Times New Roman" w:cs="Times New Roman"/>
          <w:sz w:val="24"/>
          <w:szCs w:val="24"/>
        </w:rPr>
      </w:pPr>
    </w:p>
    <w:p w:rsidR="006957D3" w:rsidRDefault="006957D3" w:rsidP="00CE3CF3">
      <w:pPr>
        <w:spacing w:line="480" w:lineRule="auto"/>
        <w:ind w:firstLine="720"/>
        <w:rPr>
          <w:rFonts w:ascii="Times New Roman" w:eastAsia="Times New Roman" w:hAnsi="Times New Roman" w:cs="Times New Roman"/>
          <w:sz w:val="24"/>
          <w:szCs w:val="24"/>
        </w:rPr>
      </w:pPr>
    </w:p>
    <w:p w:rsidR="006957D3" w:rsidRDefault="006957D3" w:rsidP="00CE3CF3">
      <w:pPr>
        <w:spacing w:line="480" w:lineRule="auto"/>
        <w:ind w:firstLine="720"/>
        <w:rPr>
          <w:rFonts w:ascii="Times New Roman" w:eastAsia="Times New Roman" w:hAnsi="Times New Roman" w:cs="Times New Roman"/>
          <w:sz w:val="24"/>
          <w:szCs w:val="24"/>
        </w:rPr>
      </w:pPr>
    </w:p>
    <w:p w:rsidR="006957D3" w:rsidRPr="00CE3CF3" w:rsidRDefault="006957D3" w:rsidP="00CE3CF3">
      <w:pPr>
        <w:spacing w:line="480" w:lineRule="auto"/>
        <w:ind w:firstLine="720"/>
        <w:rPr>
          <w:rFonts w:ascii="Times New Roman" w:eastAsia="Times New Roman" w:hAnsi="Times New Roman" w:cs="Times New Roman"/>
          <w:sz w:val="24"/>
          <w:szCs w:val="24"/>
        </w:rPr>
      </w:pPr>
    </w:p>
    <w:p w:rsidR="006957D3" w:rsidRDefault="006957D3" w:rsidP="00CE3CF3">
      <w:pPr>
        <w:spacing w:line="480" w:lineRule="auto"/>
        <w:rPr>
          <w:rFonts w:ascii="Times New Roman" w:eastAsia="Times New Roman" w:hAnsi="Times New Roman" w:cs="Times New Roman"/>
          <w:sz w:val="24"/>
          <w:szCs w:val="24"/>
        </w:rPr>
      </w:pPr>
    </w:p>
    <w:p w:rsidR="006957D3" w:rsidRDefault="006957D3" w:rsidP="00CE3CF3">
      <w:pPr>
        <w:spacing w:line="480" w:lineRule="auto"/>
        <w:rPr>
          <w:rFonts w:ascii="Times New Roman" w:eastAsia="Times New Roman" w:hAnsi="Times New Roman" w:cs="Times New Roman"/>
          <w:sz w:val="24"/>
          <w:szCs w:val="24"/>
        </w:rPr>
      </w:pPr>
    </w:p>
    <w:p w:rsidR="00917AF2" w:rsidRDefault="008D2B4B" w:rsidP="00CE3CF3">
      <w:pPr>
        <w:spacing w:line="480" w:lineRule="auto"/>
        <w:rPr>
          <w:rFonts w:ascii="Segoe UI" w:eastAsia="Times New Roman" w:hAnsi="Segoe UI" w:cs="Segoe UI"/>
          <w:i/>
          <w:szCs w:val="24"/>
        </w:rPr>
      </w:pPr>
      <w:r w:rsidRPr="00917AF2">
        <w:rPr>
          <w:rFonts w:ascii="Segoe UI" w:eastAsia="Times New Roman" w:hAnsi="Segoe UI" w:cs="Segoe UI"/>
          <w:i/>
          <w:szCs w:val="24"/>
        </w:rPr>
        <w:t>Jack Daniels Whiskey life cycle</w:t>
      </w:r>
    </w:p>
    <w:p w:rsidR="00A74574" w:rsidRPr="00917AF2" w:rsidRDefault="00A74574" w:rsidP="00917AF2">
      <w:pPr>
        <w:spacing w:line="480" w:lineRule="auto"/>
        <w:jc w:val="center"/>
        <w:rPr>
          <w:rFonts w:ascii="Segoe UI" w:eastAsia="Times New Roman" w:hAnsi="Segoe UI" w:cs="Segoe UI"/>
          <w:i/>
          <w:szCs w:val="24"/>
        </w:rPr>
      </w:pPr>
      <w:r w:rsidRPr="00CE3CF3">
        <w:rPr>
          <w:rFonts w:ascii="Times New Roman" w:eastAsia="Times New Roman" w:hAnsi="Times New Roman" w:cs="Times New Roman"/>
          <w:sz w:val="24"/>
          <w:szCs w:val="24"/>
        </w:rPr>
        <w:lastRenderedPageBreak/>
        <w:t>References</w:t>
      </w:r>
    </w:p>
    <w:p w:rsidR="00516750" w:rsidRPr="00D04E88" w:rsidRDefault="00516750" w:rsidP="00CE3CF3">
      <w:pPr>
        <w:spacing w:line="480" w:lineRule="auto"/>
        <w:rPr>
          <w:rFonts w:ascii="Times New Roman" w:eastAsia="Times New Roman" w:hAnsi="Times New Roman" w:cs="Times New Roman"/>
          <w:sz w:val="24"/>
          <w:szCs w:val="24"/>
        </w:rPr>
      </w:pPr>
      <w:r w:rsidRPr="00CE3CF3">
        <w:rPr>
          <w:rFonts w:ascii="Times New Roman" w:hAnsi="Times New Roman" w:cs="Times New Roman"/>
          <w:color w:val="222222"/>
          <w:sz w:val="24"/>
          <w:szCs w:val="24"/>
          <w:shd w:val="clear" w:color="auto" w:fill="FFFFFF"/>
        </w:rPr>
        <w:t>Esterl, M. (2014). Jack Daniels Faces Whiskey Rebellion. </w:t>
      </w:r>
      <w:r w:rsidRPr="00CE3CF3">
        <w:rPr>
          <w:rFonts w:ascii="Times New Roman" w:hAnsi="Times New Roman" w:cs="Times New Roman"/>
          <w:i/>
          <w:iCs/>
          <w:color w:val="222222"/>
          <w:sz w:val="24"/>
          <w:szCs w:val="24"/>
          <w:shd w:val="clear" w:color="auto" w:fill="FFFFFF"/>
        </w:rPr>
        <w:t xml:space="preserve">The Wall Street Journal, Archived </w:t>
      </w:r>
      <w:r>
        <w:rPr>
          <w:rFonts w:ascii="Times New Roman" w:hAnsi="Times New Roman" w:cs="Times New Roman"/>
          <w:i/>
          <w:iCs/>
          <w:color w:val="222222"/>
          <w:sz w:val="24"/>
          <w:szCs w:val="24"/>
          <w:shd w:val="clear" w:color="auto" w:fill="FFFFFF"/>
        </w:rPr>
        <w:tab/>
      </w:r>
      <w:r w:rsidRPr="00CE3CF3">
        <w:rPr>
          <w:rFonts w:ascii="Times New Roman" w:hAnsi="Times New Roman" w:cs="Times New Roman"/>
          <w:i/>
          <w:iCs/>
          <w:color w:val="222222"/>
          <w:sz w:val="24"/>
          <w:szCs w:val="24"/>
          <w:shd w:val="clear" w:color="auto" w:fill="FFFFFF"/>
        </w:rPr>
        <w:t>from the original on March</w:t>
      </w:r>
      <w:r w:rsidRPr="00CE3CF3">
        <w:rPr>
          <w:rFonts w:ascii="Times New Roman" w:hAnsi="Times New Roman" w:cs="Times New Roman"/>
          <w:color w:val="222222"/>
          <w:sz w:val="24"/>
          <w:szCs w:val="24"/>
          <w:shd w:val="clear" w:color="auto" w:fill="FFFFFF"/>
        </w:rPr>
        <w:t>, </w:t>
      </w:r>
      <w:r w:rsidRPr="00CE3CF3">
        <w:rPr>
          <w:rFonts w:ascii="Times New Roman" w:hAnsi="Times New Roman" w:cs="Times New Roman"/>
          <w:i/>
          <w:iCs/>
          <w:color w:val="222222"/>
          <w:sz w:val="24"/>
          <w:szCs w:val="24"/>
          <w:shd w:val="clear" w:color="auto" w:fill="FFFFFF"/>
        </w:rPr>
        <w:t>19</w:t>
      </w:r>
      <w:r w:rsidRPr="00CE3CF3">
        <w:rPr>
          <w:rFonts w:ascii="Times New Roman" w:hAnsi="Times New Roman" w:cs="Times New Roman"/>
          <w:color w:val="222222"/>
          <w:sz w:val="24"/>
          <w:szCs w:val="24"/>
          <w:shd w:val="clear" w:color="auto" w:fill="FFFFFF"/>
        </w:rPr>
        <w:t>.</w:t>
      </w:r>
    </w:p>
    <w:p w:rsidR="00516750" w:rsidRPr="00CE3CF3" w:rsidRDefault="00516750" w:rsidP="00CE3CF3">
      <w:pPr>
        <w:spacing w:line="480" w:lineRule="auto"/>
        <w:rPr>
          <w:rFonts w:ascii="Times New Roman" w:hAnsi="Times New Roman" w:cs="Times New Roman"/>
          <w:color w:val="222222"/>
          <w:sz w:val="24"/>
          <w:szCs w:val="24"/>
          <w:shd w:val="clear" w:color="auto" w:fill="FFFFFF"/>
        </w:rPr>
      </w:pPr>
      <w:r w:rsidRPr="00CE3CF3">
        <w:rPr>
          <w:rFonts w:ascii="Times New Roman" w:hAnsi="Times New Roman" w:cs="Times New Roman"/>
          <w:color w:val="222222"/>
          <w:sz w:val="24"/>
          <w:szCs w:val="24"/>
          <w:shd w:val="clear" w:color="auto" w:fill="FFFFFF"/>
        </w:rPr>
        <w:t>Fabbi, M. (2011). </w:t>
      </w:r>
      <w:r w:rsidRPr="00CE3CF3">
        <w:rPr>
          <w:rFonts w:ascii="Times New Roman" w:hAnsi="Times New Roman" w:cs="Times New Roman"/>
          <w:i/>
          <w:iCs/>
          <w:color w:val="222222"/>
          <w:sz w:val="24"/>
          <w:szCs w:val="24"/>
          <w:shd w:val="clear" w:color="auto" w:fill="FFFFFF"/>
        </w:rPr>
        <w:t>Jack Daniel's Brand Activity Analysis</w:t>
      </w:r>
      <w:r w:rsidRPr="00CE3CF3">
        <w:rPr>
          <w:rFonts w:ascii="Times New Roman" w:hAnsi="Times New Roman" w:cs="Times New Roman"/>
          <w:color w:val="222222"/>
          <w:sz w:val="24"/>
          <w:szCs w:val="24"/>
          <w:shd w:val="clear" w:color="auto" w:fill="FFFFFF"/>
        </w:rPr>
        <w:t>. GRIN Verlag.</w:t>
      </w:r>
    </w:p>
    <w:p w:rsidR="00516750" w:rsidRPr="00CE3CF3" w:rsidRDefault="00516750" w:rsidP="00CE3CF3">
      <w:pPr>
        <w:spacing w:line="480" w:lineRule="auto"/>
        <w:rPr>
          <w:rFonts w:ascii="Times New Roman" w:hAnsi="Times New Roman" w:cs="Times New Roman"/>
          <w:color w:val="222222"/>
          <w:sz w:val="24"/>
          <w:szCs w:val="24"/>
          <w:shd w:val="clear" w:color="auto" w:fill="FFFFFF"/>
        </w:rPr>
      </w:pPr>
      <w:r w:rsidRPr="00CE3CF3">
        <w:rPr>
          <w:rFonts w:ascii="Times New Roman" w:hAnsi="Times New Roman" w:cs="Times New Roman"/>
          <w:color w:val="222222"/>
          <w:sz w:val="24"/>
          <w:szCs w:val="24"/>
          <w:shd w:val="clear" w:color="auto" w:fill="FFFFFF"/>
        </w:rPr>
        <w:t>Kotler, P., &amp; Keller, K. L. (2009). Marketing management (13th end).</w:t>
      </w:r>
    </w:p>
    <w:p w:rsidR="00516750" w:rsidRPr="00CE3CF3" w:rsidRDefault="00516750" w:rsidP="00CE3CF3">
      <w:pPr>
        <w:spacing w:line="480" w:lineRule="auto"/>
        <w:rPr>
          <w:rFonts w:ascii="Times New Roman" w:hAnsi="Times New Roman" w:cs="Times New Roman"/>
          <w:color w:val="222222"/>
          <w:sz w:val="24"/>
          <w:szCs w:val="24"/>
          <w:shd w:val="clear" w:color="auto" w:fill="FFFFFF"/>
        </w:rPr>
      </w:pPr>
      <w:r w:rsidRPr="00CE3CF3">
        <w:rPr>
          <w:rFonts w:ascii="Times New Roman" w:hAnsi="Times New Roman" w:cs="Times New Roman"/>
          <w:color w:val="222222"/>
          <w:sz w:val="24"/>
          <w:szCs w:val="24"/>
          <w:shd w:val="clear" w:color="auto" w:fill="FFFFFF"/>
        </w:rPr>
        <w:t xml:space="preserve">Larsen, T. H. (2010). The Jack Daniel's Experience: Communal Performances and the Marketing </w:t>
      </w:r>
      <w:r>
        <w:rPr>
          <w:rFonts w:ascii="Times New Roman" w:hAnsi="Times New Roman" w:cs="Times New Roman"/>
          <w:color w:val="222222"/>
          <w:sz w:val="24"/>
          <w:szCs w:val="24"/>
          <w:shd w:val="clear" w:color="auto" w:fill="FFFFFF"/>
        </w:rPr>
        <w:tab/>
      </w:r>
      <w:r w:rsidRPr="00CE3CF3">
        <w:rPr>
          <w:rFonts w:ascii="Times New Roman" w:hAnsi="Times New Roman" w:cs="Times New Roman"/>
          <w:color w:val="222222"/>
          <w:sz w:val="24"/>
          <w:szCs w:val="24"/>
          <w:shd w:val="clear" w:color="auto" w:fill="FFFFFF"/>
        </w:rPr>
        <w:t>of Place. </w:t>
      </w:r>
      <w:r w:rsidRPr="00CE3CF3">
        <w:rPr>
          <w:rFonts w:ascii="Times New Roman" w:hAnsi="Times New Roman" w:cs="Times New Roman"/>
          <w:i/>
          <w:iCs/>
          <w:color w:val="222222"/>
          <w:sz w:val="24"/>
          <w:szCs w:val="24"/>
          <w:shd w:val="clear" w:color="auto" w:fill="FFFFFF"/>
        </w:rPr>
        <w:t>American Studies in Scandinavia</w:t>
      </w:r>
      <w:r w:rsidRPr="00CE3CF3">
        <w:rPr>
          <w:rFonts w:ascii="Times New Roman" w:hAnsi="Times New Roman" w:cs="Times New Roman"/>
          <w:color w:val="222222"/>
          <w:sz w:val="24"/>
          <w:szCs w:val="24"/>
          <w:shd w:val="clear" w:color="auto" w:fill="FFFFFF"/>
        </w:rPr>
        <w:t>, </w:t>
      </w:r>
      <w:r w:rsidRPr="00CE3CF3">
        <w:rPr>
          <w:rFonts w:ascii="Times New Roman" w:hAnsi="Times New Roman" w:cs="Times New Roman"/>
          <w:i/>
          <w:iCs/>
          <w:color w:val="222222"/>
          <w:sz w:val="24"/>
          <w:szCs w:val="24"/>
          <w:shd w:val="clear" w:color="auto" w:fill="FFFFFF"/>
        </w:rPr>
        <w:t>42</w:t>
      </w:r>
      <w:r w:rsidRPr="00CE3CF3">
        <w:rPr>
          <w:rFonts w:ascii="Times New Roman" w:hAnsi="Times New Roman" w:cs="Times New Roman"/>
          <w:color w:val="222222"/>
          <w:sz w:val="24"/>
          <w:szCs w:val="24"/>
          <w:shd w:val="clear" w:color="auto" w:fill="FFFFFF"/>
        </w:rPr>
        <w:t>(1), 47-56.</w:t>
      </w:r>
    </w:p>
    <w:p w:rsidR="00D04E88" w:rsidRPr="00D04E88" w:rsidRDefault="00D04E88" w:rsidP="00D04E88">
      <w:pPr>
        <w:spacing w:line="256" w:lineRule="auto"/>
        <w:rPr>
          <w:rFonts w:ascii="Calibri" w:eastAsia="Times New Roman" w:hAnsi="Calibri" w:cs="Calibri"/>
        </w:rPr>
      </w:pPr>
      <w:r w:rsidRPr="00D04E88">
        <w:rPr>
          <w:rFonts w:ascii="Helvetica" w:eastAsia="Times New Roman" w:hAnsi="Helvetica" w:cs="Helvetica"/>
          <w:sz w:val="21"/>
          <w:szCs w:val="21"/>
        </w:rPr>
        <w:t> </w:t>
      </w:r>
    </w:p>
    <w:p w:rsidR="00B25D31" w:rsidRPr="00DE6A52" w:rsidRDefault="00B25D31" w:rsidP="00DE6A52"/>
    <w:sectPr w:rsidR="00B25D31" w:rsidRPr="00DE6A5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040" w:rsidRDefault="00741040" w:rsidP="00516750">
      <w:pPr>
        <w:spacing w:after="0" w:line="240" w:lineRule="auto"/>
      </w:pPr>
      <w:r>
        <w:separator/>
      </w:r>
    </w:p>
  </w:endnote>
  <w:endnote w:type="continuationSeparator" w:id="0">
    <w:p w:rsidR="00741040" w:rsidRDefault="00741040" w:rsidP="00516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040" w:rsidRDefault="00741040" w:rsidP="00516750">
      <w:pPr>
        <w:spacing w:after="0" w:line="240" w:lineRule="auto"/>
      </w:pPr>
      <w:r>
        <w:separator/>
      </w:r>
    </w:p>
  </w:footnote>
  <w:footnote w:type="continuationSeparator" w:id="0">
    <w:p w:rsidR="00741040" w:rsidRDefault="00741040" w:rsidP="005167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750" w:rsidRPr="00F9044B" w:rsidRDefault="00F9044B" w:rsidP="00F9044B">
    <w:pPr>
      <w:pStyle w:val="Header"/>
      <w:jc w:val="right"/>
    </w:pPr>
    <w:r w:rsidRPr="00F9044B">
      <w:rPr>
        <w:rFonts w:ascii="Times New Roman" w:hAnsi="Times New Roman" w:cs="Times New Roman"/>
        <w:sz w:val="24"/>
      </w:rPr>
      <w:t>MARKETING</w:t>
    </w:r>
    <w:r>
      <w:t xml:space="preserve">                                                                                                                                                             </w:t>
    </w:r>
    <w:sdt>
      <w:sdtPr>
        <w:id w:val="-1647270754"/>
        <w:docPartObj>
          <w:docPartGallery w:val="Page Numbers (Top of Page)"/>
          <w:docPartUnique/>
        </w:docPartObj>
      </w:sdtPr>
      <w:sdtEndPr>
        <w:rPr>
          <w:noProof/>
        </w:rPr>
      </w:sdtEndPr>
      <w:sdtContent>
        <w:r w:rsidR="00516750">
          <w:fldChar w:fldCharType="begin"/>
        </w:r>
        <w:r w:rsidR="00516750">
          <w:instrText xml:space="preserve"> PAGE   \* MERGEFORMAT </w:instrText>
        </w:r>
        <w:r w:rsidR="00516750">
          <w:fldChar w:fldCharType="separate"/>
        </w:r>
        <w:r w:rsidR="009E2160">
          <w:rPr>
            <w:noProof/>
          </w:rPr>
          <w:t>3</w:t>
        </w:r>
        <w:r w:rsidR="00516750">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DCC"/>
    <w:rsid w:val="00002D2A"/>
    <w:rsid w:val="000238B8"/>
    <w:rsid w:val="00030AFF"/>
    <w:rsid w:val="00033CFC"/>
    <w:rsid w:val="00053BB0"/>
    <w:rsid w:val="000902F9"/>
    <w:rsid w:val="000A1A70"/>
    <w:rsid w:val="000A5B83"/>
    <w:rsid w:val="000B7496"/>
    <w:rsid w:val="000B7BA6"/>
    <w:rsid w:val="00105E5D"/>
    <w:rsid w:val="0013347A"/>
    <w:rsid w:val="001A6069"/>
    <w:rsid w:val="001E0809"/>
    <w:rsid w:val="001E27BC"/>
    <w:rsid w:val="002407B0"/>
    <w:rsid w:val="00240A68"/>
    <w:rsid w:val="00273872"/>
    <w:rsid w:val="002A45FC"/>
    <w:rsid w:val="0033424C"/>
    <w:rsid w:val="003465AD"/>
    <w:rsid w:val="00366467"/>
    <w:rsid w:val="00380477"/>
    <w:rsid w:val="003A5E37"/>
    <w:rsid w:val="003A7B00"/>
    <w:rsid w:val="003C36FA"/>
    <w:rsid w:val="003C697F"/>
    <w:rsid w:val="003D2952"/>
    <w:rsid w:val="00421764"/>
    <w:rsid w:val="00456304"/>
    <w:rsid w:val="00471DCC"/>
    <w:rsid w:val="004C2649"/>
    <w:rsid w:val="004F1830"/>
    <w:rsid w:val="00516750"/>
    <w:rsid w:val="00572660"/>
    <w:rsid w:val="005852D8"/>
    <w:rsid w:val="005912B4"/>
    <w:rsid w:val="005A10C7"/>
    <w:rsid w:val="005A2771"/>
    <w:rsid w:val="005B12A8"/>
    <w:rsid w:val="005D6FDB"/>
    <w:rsid w:val="005E400F"/>
    <w:rsid w:val="005F24EF"/>
    <w:rsid w:val="006168E7"/>
    <w:rsid w:val="00627BD2"/>
    <w:rsid w:val="0063657A"/>
    <w:rsid w:val="00646F83"/>
    <w:rsid w:val="006827FA"/>
    <w:rsid w:val="006957D3"/>
    <w:rsid w:val="006B4AE9"/>
    <w:rsid w:val="006C2B84"/>
    <w:rsid w:val="006F22C8"/>
    <w:rsid w:val="007217D2"/>
    <w:rsid w:val="007334BB"/>
    <w:rsid w:val="007359C7"/>
    <w:rsid w:val="00741040"/>
    <w:rsid w:val="00767229"/>
    <w:rsid w:val="007C601C"/>
    <w:rsid w:val="007D472E"/>
    <w:rsid w:val="007F00D2"/>
    <w:rsid w:val="008017AB"/>
    <w:rsid w:val="0085495C"/>
    <w:rsid w:val="008948E1"/>
    <w:rsid w:val="008A198D"/>
    <w:rsid w:val="008A411B"/>
    <w:rsid w:val="008A5EEC"/>
    <w:rsid w:val="008B2982"/>
    <w:rsid w:val="008B56D1"/>
    <w:rsid w:val="008D2B4B"/>
    <w:rsid w:val="008F5570"/>
    <w:rsid w:val="00917AF2"/>
    <w:rsid w:val="009303AD"/>
    <w:rsid w:val="00950BB1"/>
    <w:rsid w:val="009811BF"/>
    <w:rsid w:val="00991D73"/>
    <w:rsid w:val="009E068D"/>
    <w:rsid w:val="009E2160"/>
    <w:rsid w:val="009E60B6"/>
    <w:rsid w:val="00A21A20"/>
    <w:rsid w:val="00A26035"/>
    <w:rsid w:val="00A37D32"/>
    <w:rsid w:val="00A73CDF"/>
    <w:rsid w:val="00A74574"/>
    <w:rsid w:val="00A8062C"/>
    <w:rsid w:val="00AD62F7"/>
    <w:rsid w:val="00B04C03"/>
    <w:rsid w:val="00B25D31"/>
    <w:rsid w:val="00B42AEA"/>
    <w:rsid w:val="00B54565"/>
    <w:rsid w:val="00BB4992"/>
    <w:rsid w:val="00BC1799"/>
    <w:rsid w:val="00BE1FA0"/>
    <w:rsid w:val="00C131DB"/>
    <w:rsid w:val="00C20D94"/>
    <w:rsid w:val="00C25D5D"/>
    <w:rsid w:val="00C25E5D"/>
    <w:rsid w:val="00C42BAB"/>
    <w:rsid w:val="00C44220"/>
    <w:rsid w:val="00C71FAB"/>
    <w:rsid w:val="00CA3CEC"/>
    <w:rsid w:val="00CC463A"/>
    <w:rsid w:val="00CD0852"/>
    <w:rsid w:val="00CD442A"/>
    <w:rsid w:val="00CE22B1"/>
    <w:rsid w:val="00CE3CF3"/>
    <w:rsid w:val="00CE3FF9"/>
    <w:rsid w:val="00CF39CA"/>
    <w:rsid w:val="00D025A6"/>
    <w:rsid w:val="00D04E88"/>
    <w:rsid w:val="00D11430"/>
    <w:rsid w:val="00D30255"/>
    <w:rsid w:val="00D36700"/>
    <w:rsid w:val="00D62AAF"/>
    <w:rsid w:val="00D86846"/>
    <w:rsid w:val="00D87720"/>
    <w:rsid w:val="00DA211E"/>
    <w:rsid w:val="00DD6BDB"/>
    <w:rsid w:val="00DE6A52"/>
    <w:rsid w:val="00DF1E0D"/>
    <w:rsid w:val="00E243E1"/>
    <w:rsid w:val="00E433A4"/>
    <w:rsid w:val="00E6431A"/>
    <w:rsid w:val="00E81136"/>
    <w:rsid w:val="00EA6AA9"/>
    <w:rsid w:val="00EC42D3"/>
    <w:rsid w:val="00EC6692"/>
    <w:rsid w:val="00EE74F7"/>
    <w:rsid w:val="00F0606D"/>
    <w:rsid w:val="00F26291"/>
    <w:rsid w:val="00F54A81"/>
    <w:rsid w:val="00F55DB0"/>
    <w:rsid w:val="00F55F53"/>
    <w:rsid w:val="00F83F92"/>
    <w:rsid w:val="00F9044B"/>
    <w:rsid w:val="00FA523C"/>
    <w:rsid w:val="00FE2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6EC85-7BBD-4FA6-8CB2-66BFD29F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25D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5D31"/>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516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750"/>
  </w:style>
  <w:style w:type="paragraph" w:styleId="Footer">
    <w:name w:val="footer"/>
    <w:basedOn w:val="Normal"/>
    <w:link w:val="FooterChar"/>
    <w:uiPriority w:val="99"/>
    <w:unhideWhenUsed/>
    <w:rsid w:val="00516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3397">
      <w:bodyDiv w:val="1"/>
      <w:marLeft w:val="0"/>
      <w:marRight w:val="0"/>
      <w:marTop w:val="0"/>
      <w:marBottom w:val="0"/>
      <w:divBdr>
        <w:top w:val="none" w:sz="0" w:space="0" w:color="auto"/>
        <w:left w:val="none" w:sz="0" w:space="0" w:color="auto"/>
        <w:bottom w:val="none" w:sz="0" w:space="0" w:color="auto"/>
        <w:right w:val="none" w:sz="0" w:space="0" w:color="auto"/>
      </w:divBdr>
      <w:divsChild>
        <w:div w:id="570166043">
          <w:marLeft w:val="0"/>
          <w:marRight w:val="0"/>
          <w:marTop w:val="0"/>
          <w:marBottom w:val="0"/>
          <w:divBdr>
            <w:top w:val="none" w:sz="0" w:space="0" w:color="auto"/>
            <w:left w:val="none" w:sz="0" w:space="0" w:color="auto"/>
            <w:bottom w:val="single" w:sz="12" w:space="23" w:color="F2F6F7"/>
            <w:right w:val="none" w:sz="0" w:space="0" w:color="auto"/>
          </w:divBdr>
          <w:divsChild>
            <w:div w:id="556166222">
              <w:marLeft w:val="0"/>
              <w:marRight w:val="0"/>
              <w:marTop w:val="0"/>
              <w:marBottom w:val="0"/>
              <w:divBdr>
                <w:top w:val="none" w:sz="0" w:space="0" w:color="auto"/>
                <w:left w:val="none" w:sz="0" w:space="0" w:color="auto"/>
                <w:bottom w:val="none" w:sz="0" w:space="0" w:color="auto"/>
                <w:right w:val="none" w:sz="0" w:space="0" w:color="auto"/>
              </w:divBdr>
              <w:divsChild>
                <w:div w:id="176961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4934">
          <w:marLeft w:val="0"/>
          <w:marRight w:val="0"/>
          <w:marTop w:val="0"/>
          <w:marBottom w:val="0"/>
          <w:divBdr>
            <w:top w:val="none" w:sz="0" w:space="0" w:color="auto"/>
            <w:left w:val="none" w:sz="0" w:space="0" w:color="auto"/>
            <w:bottom w:val="single" w:sz="12" w:space="23" w:color="F2F6F7"/>
            <w:right w:val="none" w:sz="0" w:space="0" w:color="auto"/>
          </w:divBdr>
          <w:divsChild>
            <w:div w:id="4251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455813">
      <w:bodyDiv w:val="1"/>
      <w:marLeft w:val="0"/>
      <w:marRight w:val="0"/>
      <w:marTop w:val="0"/>
      <w:marBottom w:val="0"/>
      <w:divBdr>
        <w:top w:val="none" w:sz="0" w:space="0" w:color="auto"/>
        <w:left w:val="none" w:sz="0" w:space="0" w:color="auto"/>
        <w:bottom w:val="none" w:sz="0" w:space="0" w:color="auto"/>
        <w:right w:val="none" w:sz="0" w:space="0" w:color="auto"/>
      </w:divBdr>
    </w:div>
    <w:div w:id="614678322">
      <w:bodyDiv w:val="1"/>
      <w:marLeft w:val="0"/>
      <w:marRight w:val="0"/>
      <w:marTop w:val="0"/>
      <w:marBottom w:val="0"/>
      <w:divBdr>
        <w:top w:val="none" w:sz="0" w:space="0" w:color="auto"/>
        <w:left w:val="none" w:sz="0" w:space="0" w:color="auto"/>
        <w:bottom w:val="none" w:sz="0" w:space="0" w:color="auto"/>
        <w:right w:val="none" w:sz="0" w:space="0" w:color="auto"/>
      </w:divBdr>
    </w:div>
    <w:div w:id="1441754429">
      <w:bodyDiv w:val="1"/>
      <w:marLeft w:val="0"/>
      <w:marRight w:val="0"/>
      <w:marTop w:val="0"/>
      <w:marBottom w:val="0"/>
      <w:divBdr>
        <w:top w:val="none" w:sz="0" w:space="0" w:color="auto"/>
        <w:left w:val="none" w:sz="0" w:space="0" w:color="auto"/>
        <w:bottom w:val="none" w:sz="0" w:space="0" w:color="auto"/>
        <w:right w:val="none" w:sz="0" w:space="0" w:color="auto"/>
      </w:divBdr>
    </w:div>
    <w:div w:id="210456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2</cp:revision>
  <dcterms:created xsi:type="dcterms:W3CDTF">2020-03-22T07:04:00Z</dcterms:created>
  <dcterms:modified xsi:type="dcterms:W3CDTF">2020-03-22T07:04:00Z</dcterms:modified>
</cp:coreProperties>
</file>